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23D52" w14:textId="4A53F9E9" w:rsidR="00E36ED0" w:rsidRDefault="00F20848" w:rsidP="0034616B">
      <w:pPr>
        <w:pStyle w:val="Heading1"/>
      </w:pPr>
      <w:r>
        <w:t xml:space="preserve">Farm Property Class Tax Rate Program – </w:t>
      </w:r>
      <w:r w:rsidR="000F6722">
        <w:t xml:space="preserve">Application process simplified </w:t>
      </w:r>
    </w:p>
    <w:p w14:paraId="1EBFFA93" w14:textId="7BC8BEC4" w:rsidR="00F20848" w:rsidRPr="00F20848" w:rsidRDefault="00F20848" w:rsidP="00F20848">
      <w:r>
        <w:t>Did you recently buy farmland?</w:t>
      </w:r>
      <w:r w:rsidR="00EB4EBD">
        <w:t xml:space="preserve"> </w:t>
      </w:r>
      <w:r>
        <w:t>Have you changed your farmland ownership?</w:t>
      </w:r>
      <w:r w:rsidR="00EB4EBD">
        <w:t xml:space="preserve"> </w:t>
      </w:r>
      <w:r>
        <w:t xml:space="preserve">Do you need an </w:t>
      </w:r>
      <w:r w:rsidR="00EB4EBD">
        <w:t xml:space="preserve">eligibility </w:t>
      </w:r>
      <w:r>
        <w:t>exemption?</w:t>
      </w:r>
    </w:p>
    <w:p w14:paraId="143A68AA" w14:textId="4483FECE" w:rsidR="00F16CBB" w:rsidRDefault="00F20848" w:rsidP="0034616B">
      <w:r>
        <w:t>If any of this sound like you, you’ll want to keep reading</w:t>
      </w:r>
      <w:r w:rsidR="00D858A8">
        <w:t>…</w:t>
      </w:r>
    </w:p>
    <w:p w14:paraId="6F783224" w14:textId="396F6C36" w:rsidR="003267AD" w:rsidRDefault="003267AD" w:rsidP="003267AD">
      <w:pPr>
        <w:pStyle w:val="Heading2"/>
      </w:pPr>
      <w:r>
        <w:t xml:space="preserve">What is the Farm Property Class Tax Rate </w:t>
      </w:r>
      <w:r w:rsidR="00D858A8">
        <w:t>Program?</w:t>
      </w:r>
    </w:p>
    <w:p w14:paraId="0097408B" w14:textId="699E0D7C" w:rsidR="00F16CBB" w:rsidRDefault="00F16CBB" w:rsidP="00F16CBB">
      <w:r w:rsidRPr="0095419E">
        <w:t>One way the Government of Ontario supports agriculture is through the Farm Property Class Tax Rate Program. Farmland owners may be eligible for a reduced property tax rate.</w:t>
      </w:r>
      <w:r>
        <w:t xml:space="preserve"> </w:t>
      </w:r>
      <w:r w:rsidRPr="0095419E">
        <w:t>Eligible farmland is taxed at no more than 25% of the municipality's residential property tax rate.</w:t>
      </w:r>
    </w:p>
    <w:p w14:paraId="6E875F61" w14:textId="4F2969E5" w:rsidR="003267AD" w:rsidRDefault="003267AD" w:rsidP="003267AD">
      <w:pPr>
        <w:pStyle w:val="Heading2"/>
      </w:pPr>
      <w:r>
        <w:t>Who administers the farm property class tax rate?</w:t>
      </w:r>
    </w:p>
    <w:p w14:paraId="2BC05277" w14:textId="36C5DD0A" w:rsidR="003267AD" w:rsidRPr="003267AD" w:rsidRDefault="003267AD" w:rsidP="003267AD">
      <w:pPr>
        <w:spacing w:after="0"/>
        <w:rPr>
          <w:rFonts w:ascii="Times New Roman" w:hAnsi="Times New Roman"/>
          <w:lang w:val="en-US" w:eastAsia="en-US"/>
        </w:rPr>
      </w:pPr>
      <w:r w:rsidRPr="003267AD">
        <w:rPr>
          <w:noProof/>
        </w:rPr>
        <w:drawing>
          <wp:inline distT="0" distB="0" distL="0" distR="0" wp14:anchorId="7F6DA0D7" wp14:editId="567A8ED1">
            <wp:extent cx="5943600" cy="8375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37565"/>
                    </a:xfrm>
                    <a:prstGeom prst="rect">
                      <a:avLst/>
                    </a:prstGeom>
                    <a:noFill/>
                    <a:ln>
                      <a:noFill/>
                    </a:ln>
                  </pic:spPr>
                </pic:pic>
              </a:graphicData>
            </a:graphic>
          </wp:inline>
        </w:drawing>
      </w:r>
    </w:p>
    <w:p w14:paraId="7F941EAC" w14:textId="09DDA6E4" w:rsidR="003267AD" w:rsidRPr="00B32213" w:rsidRDefault="003267AD" w:rsidP="003267AD">
      <w:pPr>
        <w:pStyle w:val="Heading2"/>
      </w:pPr>
      <w:r>
        <w:t xml:space="preserve">Agricorp has made </w:t>
      </w:r>
      <w:r w:rsidRPr="00B32213">
        <w:t xml:space="preserve">it easy to </w:t>
      </w:r>
      <w:r w:rsidR="00D858A8" w:rsidRPr="00B32213">
        <w:t>apply for eligibility</w:t>
      </w:r>
    </w:p>
    <w:p w14:paraId="03011463" w14:textId="5C9D3A19" w:rsidR="000E7393" w:rsidRPr="00B32213" w:rsidRDefault="000E7393" w:rsidP="000E7393">
      <w:r w:rsidRPr="00B32213">
        <w:t>An eligibility application is required for farmland owners who:</w:t>
      </w:r>
    </w:p>
    <w:p w14:paraId="5B77C5AE" w14:textId="77777777" w:rsidR="000E7393" w:rsidRPr="00B32213" w:rsidRDefault="000E7393" w:rsidP="000E7393">
      <w:pPr>
        <w:numPr>
          <w:ilvl w:val="0"/>
          <w:numId w:val="18"/>
        </w:numPr>
        <w:contextualSpacing/>
      </w:pPr>
      <w:r w:rsidRPr="00B32213">
        <w:t>Recently purchased farmland</w:t>
      </w:r>
    </w:p>
    <w:p w14:paraId="1CE7891F" w14:textId="77777777" w:rsidR="000E7393" w:rsidRPr="00B32213" w:rsidRDefault="000E7393" w:rsidP="000E7393">
      <w:pPr>
        <w:numPr>
          <w:ilvl w:val="0"/>
          <w:numId w:val="18"/>
        </w:numPr>
        <w:contextualSpacing/>
      </w:pPr>
      <w:r w:rsidRPr="00B32213">
        <w:t>Need of an exemption to eligibility criteria for the program</w:t>
      </w:r>
    </w:p>
    <w:p w14:paraId="7984284D" w14:textId="77777777" w:rsidR="000E7393" w:rsidRPr="00B32213" w:rsidRDefault="000E7393" w:rsidP="000E7393">
      <w:pPr>
        <w:numPr>
          <w:ilvl w:val="0"/>
          <w:numId w:val="18"/>
        </w:numPr>
        <w:contextualSpacing/>
      </w:pPr>
      <w:r w:rsidRPr="00B32213">
        <w:t>Made changes to their farmland ownership, such as:</w:t>
      </w:r>
    </w:p>
    <w:p w14:paraId="5E0AFB18" w14:textId="77777777" w:rsidR="000E7393" w:rsidRPr="00B32213" w:rsidRDefault="000E7393" w:rsidP="000E7393">
      <w:pPr>
        <w:numPr>
          <w:ilvl w:val="1"/>
          <w:numId w:val="18"/>
        </w:numPr>
        <w:contextualSpacing/>
      </w:pPr>
      <w:r w:rsidRPr="00B32213">
        <w:t>Amending property rental agreements or land usage</w:t>
      </w:r>
    </w:p>
    <w:p w14:paraId="664FC1ED" w14:textId="77777777" w:rsidR="000E7393" w:rsidRPr="00B32213" w:rsidRDefault="000E7393" w:rsidP="000E7393">
      <w:pPr>
        <w:numPr>
          <w:ilvl w:val="1"/>
          <w:numId w:val="18"/>
        </w:numPr>
        <w:contextualSpacing/>
      </w:pPr>
      <w:r w:rsidRPr="00B32213">
        <w:t>Updating farm business structures</w:t>
      </w:r>
    </w:p>
    <w:p w14:paraId="1CCF84C1" w14:textId="77777777" w:rsidR="000E7393" w:rsidRPr="00B32213" w:rsidRDefault="000E7393" w:rsidP="000E7393">
      <w:pPr>
        <w:numPr>
          <w:ilvl w:val="1"/>
          <w:numId w:val="18"/>
        </w:numPr>
        <w:contextualSpacing/>
      </w:pPr>
      <w:r w:rsidRPr="00B32213">
        <w:t>Transferring ownership to a family member</w:t>
      </w:r>
    </w:p>
    <w:p w14:paraId="6024A9EA" w14:textId="77777777" w:rsidR="000E7393" w:rsidRPr="00B32213" w:rsidRDefault="000E7393" w:rsidP="000E7393">
      <w:pPr>
        <w:numPr>
          <w:ilvl w:val="1"/>
          <w:numId w:val="18"/>
        </w:numPr>
        <w:contextualSpacing/>
      </w:pPr>
      <w:r w:rsidRPr="00B32213">
        <w:t>Adding or removing a spouse after a marriage or separation</w:t>
      </w:r>
    </w:p>
    <w:p w14:paraId="1A88E4F0" w14:textId="1AFC8B47" w:rsidR="000E7393" w:rsidRPr="00B32213" w:rsidRDefault="000E7393" w:rsidP="0034616B">
      <w:pPr>
        <w:numPr>
          <w:ilvl w:val="1"/>
          <w:numId w:val="18"/>
        </w:numPr>
      </w:pPr>
      <w:r w:rsidRPr="00B32213">
        <w:t>Ownership becoming part of an estate.</w:t>
      </w:r>
    </w:p>
    <w:p w14:paraId="41E43F28" w14:textId="15132541" w:rsidR="003267AD" w:rsidRPr="00B32213" w:rsidRDefault="003267AD" w:rsidP="0034616B">
      <w:r w:rsidRPr="00B32213">
        <w:t>Agricorp assesses your eligibility for the reduced property tax rate and wants to make it easier for you to apply or to continue to be eligible.</w:t>
      </w:r>
    </w:p>
    <w:p w14:paraId="09355743" w14:textId="6FBC0F09" w:rsidR="00F16CBB" w:rsidRPr="00B32213" w:rsidRDefault="003267AD" w:rsidP="0034616B">
      <w:r w:rsidRPr="00B32213">
        <w:t xml:space="preserve">Agricorp’s new online </w:t>
      </w:r>
      <w:r w:rsidR="00EB4EBD" w:rsidRPr="00B32213">
        <w:t xml:space="preserve">eligibility </w:t>
      </w:r>
      <w:r w:rsidRPr="00B32213">
        <w:t>application is</w:t>
      </w:r>
      <w:r w:rsidR="00F16CBB" w:rsidRPr="00B32213">
        <w:t>:</w:t>
      </w:r>
    </w:p>
    <w:p w14:paraId="2CB638D4" w14:textId="77777777" w:rsidR="00F16CBB" w:rsidRPr="002913E6" w:rsidRDefault="00F16CBB" w:rsidP="002913E6">
      <w:pPr>
        <w:ind w:left="720"/>
      </w:pPr>
      <w:r w:rsidRPr="002913E6">
        <w:rPr>
          <w:b/>
          <w:bCs/>
        </w:rPr>
        <w:t>Fast and convenient</w:t>
      </w:r>
      <w:r w:rsidRPr="002913E6">
        <w:t xml:space="preserve">: Complete the application anytime, anywhere. No paperwork and no mailing required. </w:t>
      </w:r>
    </w:p>
    <w:p w14:paraId="65AEED30" w14:textId="25DE8D32" w:rsidR="00F16CBB" w:rsidRPr="002913E6" w:rsidRDefault="00F16CBB" w:rsidP="002913E6">
      <w:pPr>
        <w:ind w:left="720"/>
      </w:pPr>
      <w:r w:rsidRPr="002913E6">
        <w:rPr>
          <w:b/>
          <w:bCs/>
        </w:rPr>
        <w:t>Easy to follow</w:t>
      </w:r>
      <w:r w:rsidRPr="002913E6">
        <w:t xml:space="preserve">: </w:t>
      </w:r>
      <w:r w:rsidR="003A1EF8" w:rsidRPr="002913E6">
        <w:t>The</w:t>
      </w:r>
      <w:r w:rsidRPr="002913E6">
        <w:t xml:space="preserve"> online application walks you through each step, making it simple to complete. </w:t>
      </w:r>
    </w:p>
    <w:p w14:paraId="02CE31EB" w14:textId="2F64DC2E" w:rsidR="00F16CBB" w:rsidRPr="002913E6" w:rsidRDefault="00F16CBB" w:rsidP="002913E6">
      <w:pPr>
        <w:ind w:left="720"/>
      </w:pPr>
      <w:r w:rsidRPr="002913E6">
        <w:rPr>
          <w:b/>
          <w:bCs/>
        </w:rPr>
        <w:t>Immediate</w:t>
      </w:r>
      <w:r w:rsidR="001E691D">
        <w:rPr>
          <w:b/>
          <w:bCs/>
        </w:rPr>
        <w:t>ly</w:t>
      </w:r>
      <w:r w:rsidRPr="002913E6">
        <w:rPr>
          <w:b/>
          <w:bCs/>
        </w:rPr>
        <w:t xml:space="preserve"> submi</w:t>
      </w:r>
      <w:r w:rsidR="001E691D">
        <w:rPr>
          <w:b/>
          <w:bCs/>
        </w:rPr>
        <w:t>tted</w:t>
      </w:r>
      <w:r w:rsidRPr="002913E6">
        <w:t xml:space="preserve">: Submit your application online and get it processed faster by eliminating mailing time. </w:t>
      </w:r>
    </w:p>
    <w:p w14:paraId="79B69ABD" w14:textId="77777777" w:rsidR="00A9699C" w:rsidRDefault="00A9699C" w:rsidP="00A9699C">
      <w:pPr>
        <w:pStyle w:val="Heading2"/>
      </w:pPr>
    </w:p>
    <w:p w14:paraId="6053F0B4" w14:textId="77777777" w:rsidR="00A9699C" w:rsidRDefault="00A9699C" w:rsidP="00A9699C">
      <w:pPr>
        <w:pStyle w:val="Heading2"/>
      </w:pPr>
    </w:p>
    <w:p w14:paraId="2C9611BE" w14:textId="6D5B3D84" w:rsidR="00A9699C" w:rsidRPr="00B32213" w:rsidRDefault="00A9699C" w:rsidP="00A9699C">
      <w:pPr>
        <w:pStyle w:val="Heading2"/>
      </w:pPr>
      <w:r w:rsidRPr="00B32213">
        <w:lastRenderedPageBreak/>
        <w:t>Program and eligibility requirements remain the same</w:t>
      </w:r>
    </w:p>
    <w:p w14:paraId="14337B12" w14:textId="32EF0C25" w:rsidR="00A9699C" w:rsidRDefault="00A9699C" w:rsidP="00A9699C">
      <w:r w:rsidRPr="00B32213">
        <w:t>As always, farmland owners only need to apply once. After that, their farm property remains eligible for the farm property class tax rate as long as they continue to meet the eligibility requirements, such as keeping their Farm Business Registration number current every year.</w:t>
      </w:r>
      <w:r>
        <w:t xml:space="preserve"> </w:t>
      </w:r>
      <w:r w:rsidR="002913E6">
        <w:t>Previously</w:t>
      </w:r>
      <w:r w:rsidR="00445C0B">
        <w:t>-</w:t>
      </w:r>
      <w:r w:rsidR="002913E6">
        <w:t xml:space="preserve">approved farmland owners do not need to reapply unless there is a change to </w:t>
      </w:r>
      <w:r w:rsidR="00990B38">
        <w:t xml:space="preserve">property </w:t>
      </w:r>
      <w:r w:rsidR="002913E6">
        <w:t>ownership or an expired exemption, as listed above.</w:t>
      </w:r>
    </w:p>
    <w:p w14:paraId="71BFB277" w14:textId="0A75240A" w:rsidR="00F16CBB" w:rsidRDefault="00746C90" w:rsidP="0034616B">
      <w:r>
        <w:t xml:space="preserve">Visit </w:t>
      </w:r>
      <w:hyperlink r:id="rId8" w:history="1">
        <w:r w:rsidRPr="00746C90">
          <w:rPr>
            <w:rStyle w:val="Hyperlink"/>
          </w:rPr>
          <w:t>agricorp.com/</w:t>
        </w:r>
        <w:proofErr w:type="spellStart"/>
        <w:r w:rsidRPr="00746C90">
          <w:rPr>
            <w:rStyle w:val="Hyperlink"/>
          </w:rPr>
          <w:t>farmtax</w:t>
        </w:r>
        <w:proofErr w:type="spellEnd"/>
      </w:hyperlink>
      <w:r>
        <w:t xml:space="preserve"> for more information.</w:t>
      </w:r>
    </w:p>
    <w:p w14:paraId="770BE274" w14:textId="4EBF67E9" w:rsidR="000E7393" w:rsidRDefault="000E7393">
      <w:pPr>
        <w:spacing w:after="0"/>
        <w:rPr>
          <w:rFonts w:cs="Arial"/>
          <w:b/>
          <w:bCs/>
          <w:kern w:val="32"/>
          <w:sz w:val="36"/>
          <w:szCs w:val="32"/>
        </w:rPr>
      </w:pPr>
    </w:p>
    <w:p w14:paraId="200225E5" w14:textId="03AD3776" w:rsidR="00E24D7A" w:rsidRDefault="00E24D7A">
      <w:pPr>
        <w:spacing w:after="0"/>
        <w:rPr>
          <w:rFonts w:cs="Arial"/>
          <w:b/>
          <w:bCs/>
          <w:kern w:val="32"/>
          <w:sz w:val="36"/>
          <w:szCs w:val="32"/>
        </w:rPr>
      </w:pPr>
      <w:r>
        <w:rPr>
          <w:rFonts w:cs="Arial"/>
          <w:b/>
          <w:bCs/>
          <w:kern w:val="32"/>
          <w:sz w:val="36"/>
          <w:szCs w:val="32"/>
        </w:rPr>
        <w:t>______</w:t>
      </w:r>
    </w:p>
    <w:p w14:paraId="4AACBA0E" w14:textId="5F6A8C57" w:rsidR="00A9699C" w:rsidRDefault="00A9699C">
      <w:pPr>
        <w:spacing w:after="0"/>
        <w:rPr>
          <w:rFonts w:cs="Arial"/>
          <w:b/>
          <w:bCs/>
          <w:kern w:val="32"/>
          <w:sz w:val="36"/>
          <w:szCs w:val="32"/>
        </w:rPr>
      </w:pPr>
    </w:p>
    <w:p w14:paraId="7010AAE3" w14:textId="77777777" w:rsidR="00E24D7A" w:rsidRPr="007D6FD1" w:rsidRDefault="00E24D7A" w:rsidP="00E24D7A">
      <w:pPr>
        <w:pStyle w:val="Heading1"/>
        <w:rPr>
          <w:lang w:val="fr-CA"/>
        </w:rPr>
      </w:pPr>
      <w:r w:rsidRPr="00751A4E">
        <w:rPr>
          <w:lang w:val="fr-CA"/>
        </w:rPr>
        <w:t>Programme d’imposition foncière des biens-fonds agricoles – Processus de demande simplifié</w:t>
      </w:r>
      <w:r w:rsidRPr="007D6FD1">
        <w:rPr>
          <w:lang w:val="fr-CA"/>
        </w:rPr>
        <w:t xml:space="preserve"> </w:t>
      </w:r>
    </w:p>
    <w:p w14:paraId="4A78BCB4" w14:textId="77777777" w:rsidR="00E24D7A" w:rsidRPr="007D6FD1" w:rsidRDefault="00E24D7A" w:rsidP="00E24D7A">
      <w:pPr>
        <w:rPr>
          <w:lang w:val="fr-CA"/>
        </w:rPr>
      </w:pPr>
      <w:r w:rsidRPr="00751A4E">
        <w:rPr>
          <w:lang w:val="fr-CA"/>
        </w:rPr>
        <w:t>Avez-vous récemment acheté des terres agricoles?</w:t>
      </w:r>
      <w:r w:rsidRPr="007D6FD1">
        <w:rPr>
          <w:lang w:val="fr-CA"/>
        </w:rPr>
        <w:t xml:space="preserve"> </w:t>
      </w:r>
      <w:r w:rsidRPr="00751A4E">
        <w:rPr>
          <w:lang w:val="fr-CA"/>
        </w:rPr>
        <w:t>Avez-vous apporté des changements à la propriété de vos terres agricoles?</w:t>
      </w:r>
      <w:r w:rsidRPr="007D6FD1">
        <w:rPr>
          <w:lang w:val="fr-CA"/>
        </w:rPr>
        <w:t xml:space="preserve"> </w:t>
      </w:r>
      <w:r w:rsidRPr="00751A4E">
        <w:rPr>
          <w:lang w:val="fr-CA"/>
        </w:rPr>
        <w:t>Vous faut-il une exemption à un critère d’admissibilité?</w:t>
      </w:r>
    </w:p>
    <w:p w14:paraId="14EC1125" w14:textId="77777777" w:rsidR="00E24D7A" w:rsidRPr="007D6FD1" w:rsidRDefault="00E24D7A" w:rsidP="00E24D7A">
      <w:pPr>
        <w:rPr>
          <w:lang w:val="fr-CA"/>
        </w:rPr>
      </w:pPr>
      <w:r w:rsidRPr="00751A4E">
        <w:rPr>
          <w:lang w:val="fr-CA"/>
        </w:rPr>
        <w:t>Si l’une de ces situations s’applique à vous, vous allez vouloir poursuivre votre lecture…</w:t>
      </w:r>
    </w:p>
    <w:p w14:paraId="3F5A846B" w14:textId="77777777" w:rsidR="00E24D7A" w:rsidRPr="007D6FD1" w:rsidRDefault="00E24D7A" w:rsidP="00E24D7A">
      <w:pPr>
        <w:pStyle w:val="Heading2"/>
        <w:rPr>
          <w:lang w:val="fr-CA"/>
        </w:rPr>
      </w:pPr>
      <w:r w:rsidRPr="00751A4E">
        <w:rPr>
          <w:lang w:val="fr-CA"/>
        </w:rPr>
        <w:t>Qu’est-ce que le Programme d’imposition foncière des biens-fonds agricoles?</w:t>
      </w:r>
    </w:p>
    <w:p w14:paraId="0E96DDC2" w14:textId="77777777" w:rsidR="00E24D7A" w:rsidRPr="007D6FD1" w:rsidRDefault="00E24D7A" w:rsidP="00E24D7A">
      <w:pPr>
        <w:rPr>
          <w:lang w:val="fr-CA"/>
        </w:rPr>
      </w:pPr>
      <w:r w:rsidRPr="00751A4E">
        <w:rPr>
          <w:lang w:val="fr-CA"/>
        </w:rPr>
        <w:t>Le Programme d’imposition foncière des biens-fonds agricoles est l’une des façons qu’utilise le gouvernement de l’Ontario pour soutenir l’agriculture.</w:t>
      </w:r>
      <w:r w:rsidRPr="007D6FD1">
        <w:rPr>
          <w:lang w:val="fr-CA"/>
        </w:rPr>
        <w:t xml:space="preserve"> </w:t>
      </w:r>
      <w:r w:rsidRPr="00751A4E">
        <w:rPr>
          <w:lang w:val="fr-CA"/>
        </w:rPr>
        <w:t>Les propriétaires de terres agricoles peuvent être admissibles à un taux d’impôt foncier réduit.</w:t>
      </w:r>
      <w:r w:rsidRPr="007D6FD1">
        <w:rPr>
          <w:lang w:val="fr-CA"/>
        </w:rPr>
        <w:t xml:space="preserve"> </w:t>
      </w:r>
      <w:r w:rsidRPr="00751A4E">
        <w:rPr>
          <w:lang w:val="fr-CA"/>
        </w:rPr>
        <w:t>Les terres agricoles admissibles ne seront pas imposées à plus de 25 % du taux d’imposition résidentiel de la municipalité.</w:t>
      </w:r>
    </w:p>
    <w:p w14:paraId="4CC609A2" w14:textId="77777777" w:rsidR="00E24D7A" w:rsidRPr="007D6FD1" w:rsidRDefault="00E24D7A" w:rsidP="00E24D7A">
      <w:pPr>
        <w:pStyle w:val="Heading2"/>
        <w:rPr>
          <w:lang w:val="fr-CA"/>
        </w:rPr>
      </w:pPr>
      <w:r w:rsidRPr="00751A4E">
        <w:rPr>
          <w:lang w:val="fr-CA"/>
        </w:rPr>
        <w:t>Qui administre le taux d’imposition foncière des biens-fonds agricoles?</w:t>
      </w:r>
    </w:p>
    <w:p w14:paraId="646C617E" w14:textId="77777777" w:rsidR="00E24D7A" w:rsidRPr="003267AD" w:rsidRDefault="00E24D7A" w:rsidP="00E24D7A">
      <w:pPr>
        <w:spacing w:after="0"/>
        <w:rPr>
          <w:rFonts w:ascii="Times New Roman" w:hAnsi="Times New Roman"/>
          <w:lang w:val="en-US" w:eastAsia="en-US"/>
        </w:rPr>
      </w:pPr>
      <w:r w:rsidRPr="003267AD">
        <w:rPr>
          <w:noProof/>
        </w:rPr>
        <w:drawing>
          <wp:inline distT="0" distB="0" distL="0" distR="0" wp14:anchorId="2AAEC5FF" wp14:editId="0DEE836F">
            <wp:extent cx="6305550" cy="896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338500" cy="901173"/>
                    </a:xfrm>
                    <a:prstGeom prst="rect">
                      <a:avLst/>
                    </a:prstGeom>
                    <a:noFill/>
                    <a:ln>
                      <a:noFill/>
                    </a:ln>
                  </pic:spPr>
                </pic:pic>
              </a:graphicData>
            </a:graphic>
          </wp:inline>
        </w:drawing>
      </w:r>
    </w:p>
    <w:p w14:paraId="2CE51037" w14:textId="77777777" w:rsidR="00E24D7A" w:rsidRPr="007D6FD1" w:rsidRDefault="00E24D7A" w:rsidP="00E24D7A">
      <w:pPr>
        <w:pStyle w:val="Heading2"/>
        <w:rPr>
          <w:lang w:val="fr-CA"/>
        </w:rPr>
      </w:pPr>
      <w:r w:rsidRPr="00751A4E">
        <w:rPr>
          <w:lang w:val="fr-CA"/>
        </w:rPr>
        <w:t>Agricorp a facilité le processus de demande d’admissibilité</w:t>
      </w:r>
    </w:p>
    <w:p w14:paraId="6AABE7F8" w14:textId="77777777" w:rsidR="00E24D7A" w:rsidRPr="007D6FD1" w:rsidRDefault="00E24D7A" w:rsidP="00E24D7A">
      <w:pPr>
        <w:rPr>
          <w:lang w:val="fr-CA"/>
        </w:rPr>
      </w:pPr>
      <w:r w:rsidRPr="0045540B">
        <w:rPr>
          <w:lang w:val="fr-CA"/>
        </w:rPr>
        <w:t>Un formulaire de demande d’admissibilité est nécessaire pour les propriétaires de terres agricoles qui ont :</w:t>
      </w:r>
    </w:p>
    <w:p w14:paraId="5FEEF4B3" w14:textId="77777777" w:rsidR="00E24D7A" w:rsidRPr="0045540B" w:rsidRDefault="00E24D7A" w:rsidP="00E24D7A">
      <w:pPr>
        <w:numPr>
          <w:ilvl w:val="0"/>
          <w:numId w:val="18"/>
        </w:numPr>
        <w:contextualSpacing/>
      </w:pPr>
      <w:r w:rsidRPr="0045540B">
        <w:rPr>
          <w:lang w:val="fr-CA"/>
        </w:rPr>
        <w:t>Récemment acheté des terres agricoles</w:t>
      </w:r>
    </w:p>
    <w:p w14:paraId="6D2E6E89" w14:textId="77777777" w:rsidR="00E24D7A" w:rsidRPr="007D6FD1" w:rsidRDefault="00E24D7A" w:rsidP="00E24D7A">
      <w:pPr>
        <w:numPr>
          <w:ilvl w:val="0"/>
          <w:numId w:val="18"/>
        </w:numPr>
        <w:contextualSpacing/>
        <w:rPr>
          <w:lang w:val="fr-CA"/>
        </w:rPr>
      </w:pPr>
      <w:r w:rsidRPr="0045540B">
        <w:rPr>
          <w:lang w:val="fr-CA"/>
        </w:rPr>
        <w:t>Besoin d’une exemption à un critère d’admissibilité au programme</w:t>
      </w:r>
    </w:p>
    <w:p w14:paraId="2953731C" w14:textId="77777777" w:rsidR="00E24D7A" w:rsidRPr="007D6FD1" w:rsidRDefault="00E24D7A" w:rsidP="00E24D7A">
      <w:pPr>
        <w:numPr>
          <w:ilvl w:val="0"/>
          <w:numId w:val="18"/>
        </w:numPr>
        <w:contextualSpacing/>
        <w:rPr>
          <w:lang w:val="fr-CA"/>
        </w:rPr>
      </w:pPr>
      <w:r w:rsidRPr="0045540B">
        <w:rPr>
          <w:lang w:val="fr-CA"/>
        </w:rPr>
        <w:t>Apporté des changements à la propriété de leurs terres agricoles, tels que :</w:t>
      </w:r>
    </w:p>
    <w:p w14:paraId="0173BE09" w14:textId="77777777" w:rsidR="00E24D7A" w:rsidRPr="007D6FD1" w:rsidRDefault="00E24D7A" w:rsidP="00E24D7A">
      <w:pPr>
        <w:numPr>
          <w:ilvl w:val="1"/>
          <w:numId w:val="18"/>
        </w:numPr>
        <w:contextualSpacing/>
        <w:rPr>
          <w:lang w:val="fr-CA"/>
        </w:rPr>
      </w:pPr>
      <w:r w:rsidRPr="0045540B">
        <w:rPr>
          <w:lang w:val="fr-CA"/>
        </w:rPr>
        <w:t>Modifications aux contrats de location de bien-fonds ou à l’utilisation des terres</w:t>
      </w:r>
    </w:p>
    <w:p w14:paraId="504E0FF9" w14:textId="77777777" w:rsidR="00E24D7A" w:rsidRPr="007D6FD1" w:rsidRDefault="00E24D7A" w:rsidP="00E24D7A">
      <w:pPr>
        <w:numPr>
          <w:ilvl w:val="1"/>
          <w:numId w:val="18"/>
        </w:numPr>
        <w:contextualSpacing/>
        <w:rPr>
          <w:lang w:val="fr-CA"/>
        </w:rPr>
      </w:pPr>
      <w:r w:rsidRPr="0045540B">
        <w:rPr>
          <w:lang w:val="fr-CA"/>
        </w:rPr>
        <w:lastRenderedPageBreak/>
        <w:t>Mise à jour de la structure de l’entreprise agricole</w:t>
      </w:r>
    </w:p>
    <w:p w14:paraId="5DC79FD8" w14:textId="77777777" w:rsidR="00E24D7A" w:rsidRPr="007D6FD1" w:rsidRDefault="00E24D7A" w:rsidP="00E24D7A">
      <w:pPr>
        <w:numPr>
          <w:ilvl w:val="1"/>
          <w:numId w:val="18"/>
        </w:numPr>
        <w:contextualSpacing/>
        <w:rPr>
          <w:lang w:val="fr-CA"/>
        </w:rPr>
      </w:pPr>
      <w:r w:rsidRPr="0045540B">
        <w:rPr>
          <w:lang w:val="fr-CA"/>
        </w:rPr>
        <w:t>Transfert de propriété à un membre de la famille</w:t>
      </w:r>
    </w:p>
    <w:p w14:paraId="4E4C0559" w14:textId="77777777" w:rsidR="00E24D7A" w:rsidRPr="007D6FD1" w:rsidRDefault="00E24D7A" w:rsidP="00E24D7A">
      <w:pPr>
        <w:numPr>
          <w:ilvl w:val="1"/>
          <w:numId w:val="18"/>
        </w:numPr>
        <w:contextualSpacing/>
        <w:rPr>
          <w:lang w:val="fr-CA"/>
        </w:rPr>
      </w:pPr>
      <w:r w:rsidRPr="0045540B">
        <w:rPr>
          <w:lang w:val="fr-CA"/>
        </w:rPr>
        <w:t>Ajout ou retrait d’un conjoint ou d’une conjointe après un mariage ou une séparation</w:t>
      </w:r>
    </w:p>
    <w:p w14:paraId="5576060A" w14:textId="77777777" w:rsidR="00E24D7A" w:rsidRPr="007D6FD1" w:rsidRDefault="00E24D7A" w:rsidP="00E24D7A">
      <w:pPr>
        <w:numPr>
          <w:ilvl w:val="1"/>
          <w:numId w:val="18"/>
        </w:numPr>
        <w:rPr>
          <w:lang w:val="fr-CA"/>
        </w:rPr>
      </w:pPr>
      <w:r w:rsidRPr="0045540B">
        <w:rPr>
          <w:lang w:val="fr-CA"/>
        </w:rPr>
        <w:t>La propriété du bien-fonds devient partie intégrante d’une succession</w:t>
      </w:r>
    </w:p>
    <w:p w14:paraId="2BD29E40" w14:textId="77777777" w:rsidR="00E24D7A" w:rsidRPr="007D6FD1" w:rsidRDefault="00E24D7A" w:rsidP="00E24D7A">
      <w:pPr>
        <w:rPr>
          <w:lang w:val="fr-CA"/>
        </w:rPr>
      </w:pPr>
      <w:r w:rsidRPr="00750836">
        <w:rPr>
          <w:lang w:val="fr-CA"/>
        </w:rPr>
        <w:t>Agricorp évalue votre admissibilité au taux réduit d’impôt foncier et souhaite faciliter le processus de demande d’admissibilité ou de continuation de votre admissibilité.</w:t>
      </w:r>
    </w:p>
    <w:p w14:paraId="4A0DD750" w14:textId="77777777" w:rsidR="00E24D7A" w:rsidRPr="007D6FD1" w:rsidRDefault="00E24D7A" w:rsidP="00E24D7A">
      <w:pPr>
        <w:rPr>
          <w:lang w:val="fr-CA"/>
        </w:rPr>
      </w:pPr>
      <w:r w:rsidRPr="00024B64">
        <w:rPr>
          <w:lang w:val="fr-CA"/>
        </w:rPr>
        <w:t>Le nouveau formulaire de demande d’admissibilité en ligne d’Agricorp présente les avantages suivants :</w:t>
      </w:r>
    </w:p>
    <w:p w14:paraId="1009FEA5" w14:textId="77777777" w:rsidR="00E24D7A" w:rsidRPr="007D6FD1" w:rsidRDefault="00E24D7A" w:rsidP="00E24D7A">
      <w:pPr>
        <w:ind w:left="720"/>
        <w:rPr>
          <w:lang w:val="fr-CA"/>
        </w:rPr>
      </w:pPr>
      <w:r w:rsidRPr="00024B64">
        <w:rPr>
          <w:b/>
          <w:bCs/>
          <w:lang w:val="fr-CA"/>
        </w:rPr>
        <w:t>Rapide et pratique :</w:t>
      </w:r>
      <w:r w:rsidRPr="007D6FD1">
        <w:rPr>
          <w:lang w:val="fr-CA"/>
        </w:rPr>
        <w:t xml:space="preserve"> </w:t>
      </w:r>
      <w:r w:rsidRPr="00024B64">
        <w:rPr>
          <w:lang w:val="fr-CA"/>
        </w:rPr>
        <w:t>Remplissez la demande n’importe où et n’importe quand.</w:t>
      </w:r>
      <w:r w:rsidRPr="007D6FD1">
        <w:rPr>
          <w:lang w:val="fr-CA"/>
        </w:rPr>
        <w:t xml:space="preserve"> </w:t>
      </w:r>
      <w:r w:rsidRPr="00024B64">
        <w:rPr>
          <w:lang w:val="fr-CA"/>
        </w:rPr>
        <w:t>Aucun document à envoyer par la poste.</w:t>
      </w:r>
      <w:r w:rsidRPr="007D6FD1">
        <w:rPr>
          <w:lang w:val="fr-CA"/>
        </w:rPr>
        <w:t xml:space="preserve"> </w:t>
      </w:r>
    </w:p>
    <w:p w14:paraId="6A7AA69A" w14:textId="77777777" w:rsidR="00E24D7A" w:rsidRPr="007D6FD1" w:rsidRDefault="00E24D7A" w:rsidP="00E24D7A">
      <w:pPr>
        <w:ind w:left="720"/>
        <w:rPr>
          <w:lang w:val="fr-CA"/>
        </w:rPr>
      </w:pPr>
      <w:r w:rsidRPr="00024B64">
        <w:rPr>
          <w:b/>
          <w:bCs/>
          <w:lang w:val="fr-CA"/>
        </w:rPr>
        <w:t>Étapes faciles à suivre :</w:t>
      </w:r>
      <w:r w:rsidRPr="007D6FD1">
        <w:rPr>
          <w:lang w:val="fr-CA"/>
        </w:rPr>
        <w:t xml:space="preserve"> </w:t>
      </w:r>
      <w:r w:rsidRPr="00024B64">
        <w:rPr>
          <w:lang w:val="fr-CA"/>
        </w:rPr>
        <w:t>La demande d’admissibilité en ligne vous guide étape par étape, ce qui la rend facile à remplir.</w:t>
      </w:r>
      <w:r w:rsidRPr="007D6FD1">
        <w:rPr>
          <w:lang w:val="fr-CA"/>
        </w:rPr>
        <w:t xml:space="preserve"> </w:t>
      </w:r>
    </w:p>
    <w:p w14:paraId="7E5657A7" w14:textId="77777777" w:rsidR="00E24D7A" w:rsidRPr="007D6FD1" w:rsidRDefault="00E24D7A" w:rsidP="00E24D7A">
      <w:pPr>
        <w:ind w:left="720"/>
        <w:rPr>
          <w:lang w:val="fr-CA"/>
        </w:rPr>
      </w:pPr>
      <w:r w:rsidRPr="00024B64">
        <w:rPr>
          <w:b/>
          <w:bCs/>
          <w:lang w:val="fr-CA"/>
        </w:rPr>
        <w:t>Soumission immédiate :</w:t>
      </w:r>
      <w:r w:rsidRPr="007D6FD1">
        <w:rPr>
          <w:lang w:val="fr-CA"/>
        </w:rPr>
        <w:t xml:space="preserve"> </w:t>
      </w:r>
      <w:r w:rsidRPr="00024B64">
        <w:rPr>
          <w:lang w:val="fr-CA"/>
        </w:rPr>
        <w:t>Soumettez votre demande en ligne et elle sera traitée plus rapidement, car vous éliminez les délais de livraison par la poste.</w:t>
      </w:r>
      <w:r w:rsidRPr="007D6FD1">
        <w:rPr>
          <w:lang w:val="fr-CA"/>
        </w:rPr>
        <w:t xml:space="preserve"> </w:t>
      </w:r>
    </w:p>
    <w:p w14:paraId="516DAF95" w14:textId="77777777" w:rsidR="00E24D7A" w:rsidRPr="007D6FD1" w:rsidRDefault="00E24D7A" w:rsidP="00E24D7A">
      <w:pPr>
        <w:pStyle w:val="Heading2"/>
        <w:rPr>
          <w:lang w:val="fr-CA"/>
        </w:rPr>
      </w:pPr>
      <w:r w:rsidRPr="00151B03">
        <w:rPr>
          <w:lang w:val="fr-CA"/>
        </w:rPr>
        <w:t>Le programme et les critères d’admissibilité demeurent inchangés</w:t>
      </w:r>
    </w:p>
    <w:p w14:paraId="77F5C22A" w14:textId="77777777" w:rsidR="00E24D7A" w:rsidRPr="007D6FD1" w:rsidRDefault="00E24D7A" w:rsidP="00E24D7A">
      <w:pPr>
        <w:rPr>
          <w:lang w:val="fr-CA"/>
        </w:rPr>
      </w:pPr>
      <w:r w:rsidRPr="00151B03">
        <w:rPr>
          <w:lang w:val="fr-CA"/>
        </w:rPr>
        <w:t>Comme toujours, les propriétaires de terres agricoles n’ont qu’une seule demande à faire.</w:t>
      </w:r>
      <w:r w:rsidRPr="007D6FD1">
        <w:rPr>
          <w:lang w:val="fr-CA"/>
        </w:rPr>
        <w:t xml:space="preserve"> </w:t>
      </w:r>
      <w:r w:rsidRPr="00151B03">
        <w:rPr>
          <w:lang w:val="fr-CA"/>
        </w:rPr>
        <w:t>Ensuite, leur bien-fonds demeure admissible au taux réduit d’imposition foncière de la catégorie des biens-fonds agricoles aussi longtemps qu’ils continuent de répondre aux critères d’admissibilité, comme tenir à jour leur numéro du Programme d’inscription des entreprises agricoles chaque année.</w:t>
      </w:r>
      <w:r w:rsidRPr="007D6FD1">
        <w:rPr>
          <w:lang w:val="fr-CA"/>
        </w:rPr>
        <w:t xml:space="preserve"> </w:t>
      </w:r>
      <w:r w:rsidRPr="00151B03">
        <w:rPr>
          <w:lang w:val="fr-CA"/>
        </w:rPr>
        <w:t>Les propriétaires de terres agricoles qui ont déjà été approuvées n’ont pas à faire une nouvelle demande, à moins qu’il y ait eu des changements à la propriété du bien-fonds ou qu’une exemption ait expiré, comme indiqué plus haut.</w:t>
      </w:r>
    </w:p>
    <w:p w14:paraId="2A26B9B3" w14:textId="77777777" w:rsidR="00E24D7A" w:rsidRPr="007D6FD1" w:rsidRDefault="00E24D7A" w:rsidP="00E24D7A">
      <w:pPr>
        <w:rPr>
          <w:rFonts w:cs="Arial"/>
          <w:b/>
          <w:bCs/>
          <w:kern w:val="32"/>
          <w:sz w:val="36"/>
          <w:szCs w:val="32"/>
          <w:lang w:val="fr-CA"/>
        </w:rPr>
      </w:pPr>
      <w:r w:rsidRPr="00151B03">
        <w:rPr>
          <w:lang w:val="fr-CA"/>
        </w:rPr>
        <w:t xml:space="preserve">Allez à </w:t>
      </w:r>
      <w:hyperlink r:id="rId10" w:history="1">
        <w:r w:rsidRPr="00D643F2">
          <w:rPr>
            <w:rStyle w:val="Hyperlink"/>
            <w:lang w:val="fr-CA"/>
          </w:rPr>
          <w:t>agricorp.com/</w:t>
        </w:r>
        <w:proofErr w:type="spellStart"/>
        <w:r w:rsidRPr="00D643F2">
          <w:rPr>
            <w:rStyle w:val="Hyperlink"/>
            <w:lang w:val="fr-CA"/>
          </w:rPr>
          <w:t>impotagricole</w:t>
        </w:r>
        <w:proofErr w:type="spellEnd"/>
      </w:hyperlink>
      <w:r w:rsidRPr="00151B03">
        <w:rPr>
          <w:lang w:val="fr-CA"/>
        </w:rPr>
        <w:t xml:space="preserve"> pour plus de renseignements.</w:t>
      </w:r>
    </w:p>
    <w:p w14:paraId="1596DCF8" w14:textId="57A7D721" w:rsidR="00A9699C" w:rsidRPr="00E24D7A" w:rsidRDefault="00A9699C">
      <w:pPr>
        <w:spacing w:after="0"/>
        <w:rPr>
          <w:rFonts w:cs="Arial"/>
          <w:b/>
          <w:bCs/>
          <w:kern w:val="32"/>
          <w:sz w:val="36"/>
          <w:szCs w:val="32"/>
          <w:lang w:val="fr-CA"/>
        </w:rPr>
      </w:pPr>
    </w:p>
    <w:sectPr w:rsidR="00A9699C" w:rsidRPr="00E24D7A" w:rsidSect="00D153F2">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EBD47" w14:textId="77777777" w:rsidR="0034616B" w:rsidRDefault="0034616B" w:rsidP="0034616B">
      <w:pPr>
        <w:spacing w:after="0"/>
      </w:pPr>
      <w:r>
        <w:separator/>
      </w:r>
    </w:p>
  </w:endnote>
  <w:endnote w:type="continuationSeparator" w:id="0">
    <w:p w14:paraId="36063B0C" w14:textId="77777777" w:rsidR="0034616B" w:rsidRDefault="0034616B" w:rsidP="003461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1AF99" w14:textId="77777777" w:rsidR="0034616B" w:rsidRDefault="0034616B" w:rsidP="0034616B">
      <w:pPr>
        <w:spacing w:after="0"/>
      </w:pPr>
      <w:r>
        <w:separator/>
      </w:r>
    </w:p>
  </w:footnote>
  <w:footnote w:type="continuationSeparator" w:id="0">
    <w:p w14:paraId="73505F44" w14:textId="77777777" w:rsidR="0034616B" w:rsidRDefault="0034616B" w:rsidP="003461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6A9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20AA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FCDF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1220E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404782"/>
    <w:lvl w:ilvl="0">
      <w:start w:val="1"/>
      <w:numFmt w:val="bullet"/>
      <w:pStyle w:val="ListBullet5"/>
      <w:lvlText w:val=""/>
      <w:lvlJc w:val="left"/>
      <w:pPr>
        <w:tabs>
          <w:tab w:val="num" w:pos="1800"/>
        </w:tabs>
        <w:ind w:left="1800" w:hanging="360"/>
      </w:pPr>
      <w:rPr>
        <w:rFonts w:ascii="Wingdings" w:hAnsi="Wingdings" w:hint="default"/>
      </w:rPr>
    </w:lvl>
  </w:abstractNum>
  <w:abstractNum w:abstractNumId="5" w15:restartNumberingAfterBreak="0">
    <w:nsid w:val="FFFFFF81"/>
    <w:multiLevelType w:val="singleLevel"/>
    <w:tmpl w:val="8932EC6E"/>
    <w:lvl w:ilvl="0">
      <w:start w:val="1"/>
      <w:numFmt w:val="bullet"/>
      <w:pStyle w:val="ListBullet4"/>
      <w:lvlText w:val=""/>
      <w:lvlJc w:val="left"/>
      <w:pPr>
        <w:tabs>
          <w:tab w:val="num" w:pos="1440"/>
        </w:tabs>
        <w:ind w:left="1440" w:hanging="360"/>
      </w:pPr>
      <w:rPr>
        <w:rFonts w:ascii="Wingdings" w:hAnsi="Wingdings" w:hint="default"/>
      </w:rPr>
    </w:lvl>
  </w:abstractNum>
  <w:abstractNum w:abstractNumId="6" w15:restartNumberingAfterBreak="0">
    <w:nsid w:val="FFFFFF82"/>
    <w:multiLevelType w:val="singleLevel"/>
    <w:tmpl w:val="450C5ED0"/>
    <w:lvl w:ilvl="0">
      <w:start w:val="1"/>
      <w:numFmt w:val="bullet"/>
      <w:pStyle w:val="ListBullet3"/>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702CA61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04D8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2659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C10A0"/>
    <w:multiLevelType w:val="hybridMultilevel"/>
    <w:tmpl w:val="1694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22764"/>
    <w:multiLevelType w:val="hybridMultilevel"/>
    <w:tmpl w:val="CEC0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83D7E"/>
    <w:multiLevelType w:val="hybridMultilevel"/>
    <w:tmpl w:val="B67EB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96013"/>
    <w:multiLevelType w:val="hybridMultilevel"/>
    <w:tmpl w:val="E8C6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F7645"/>
    <w:multiLevelType w:val="hybridMultilevel"/>
    <w:tmpl w:val="052A9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27CA5"/>
    <w:multiLevelType w:val="hybridMultilevel"/>
    <w:tmpl w:val="3EB2C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E709E5"/>
    <w:multiLevelType w:val="hybridMultilevel"/>
    <w:tmpl w:val="A8EE2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905EC"/>
    <w:multiLevelType w:val="hybridMultilevel"/>
    <w:tmpl w:val="C298B8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2"/>
  </w:num>
  <w:num w:numId="14">
    <w:abstractNumId w:val="14"/>
  </w:num>
  <w:num w:numId="15">
    <w:abstractNumId w:val="13"/>
  </w:num>
  <w:num w:numId="16">
    <w:abstractNumId w:val="16"/>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6B"/>
    <w:rsid w:val="000E7393"/>
    <w:rsid w:val="000F6722"/>
    <w:rsid w:val="001333F6"/>
    <w:rsid w:val="00142BC3"/>
    <w:rsid w:val="001E691D"/>
    <w:rsid w:val="002913E6"/>
    <w:rsid w:val="003267AD"/>
    <w:rsid w:val="0034616B"/>
    <w:rsid w:val="003835C0"/>
    <w:rsid w:val="003A1EF8"/>
    <w:rsid w:val="003E1D46"/>
    <w:rsid w:val="00445C0B"/>
    <w:rsid w:val="00496E32"/>
    <w:rsid w:val="004B1FF3"/>
    <w:rsid w:val="004E3E29"/>
    <w:rsid w:val="00553500"/>
    <w:rsid w:val="006152A4"/>
    <w:rsid w:val="0066005E"/>
    <w:rsid w:val="00662B51"/>
    <w:rsid w:val="007222A6"/>
    <w:rsid w:val="00746C90"/>
    <w:rsid w:val="00760F0D"/>
    <w:rsid w:val="00952784"/>
    <w:rsid w:val="00990B38"/>
    <w:rsid w:val="009D3226"/>
    <w:rsid w:val="00A74E56"/>
    <w:rsid w:val="00A9699C"/>
    <w:rsid w:val="00B250ED"/>
    <w:rsid w:val="00B32213"/>
    <w:rsid w:val="00BD5C04"/>
    <w:rsid w:val="00BD6A4A"/>
    <w:rsid w:val="00CC6457"/>
    <w:rsid w:val="00CE68D6"/>
    <w:rsid w:val="00D00BCB"/>
    <w:rsid w:val="00D153F2"/>
    <w:rsid w:val="00D858A8"/>
    <w:rsid w:val="00D9301D"/>
    <w:rsid w:val="00DD5307"/>
    <w:rsid w:val="00E02A5C"/>
    <w:rsid w:val="00E24D7A"/>
    <w:rsid w:val="00E36ED0"/>
    <w:rsid w:val="00EB4EBD"/>
    <w:rsid w:val="00ED0C9E"/>
    <w:rsid w:val="00ED65A1"/>
    <w:rsid w:val="00F16CBB"/>
    <w:rsid w:val="00F20848"/>
    <w:rsid w:val="00FC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82FC9"/>
  <w15:chartTrackingRefBased/>
  <w15:docId w15:val="{454C12A0-9C8F-4598-BD9A-2C3E5840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caption" w:semiHidden="1" w:unhideWhenUsed="1" w:qFormat="1"/>
    <w:lsdException w:name="Strong" w:uiPriority="22"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16B"/>
    <w:pPr>
      <w:spacing w:after="120"/>
    </w:pPr>
    <w:rPr>
      <w:sz w:val="24"/>
      <w:szCs w:val="24"/>
      <w:lang w:val="en-CA" w:eastAsia="en-CA"/>
    </w:rPr>
  </w:style>
  <w:style w:type="paragraph" w:styleId="Heading1">
    <w:name w:val="heading 1"/>
    <w:basedOn w:val="Normal"/>
    <w:next w:val="Normal"/>
    <w:qFormat/>
    <w:rsid w:val="0034616B"/>
    <w:pPr>
      <w:spacing w:after="240"/>
      <w:outlineLvl w:val="0"/>
    </w:pPr>
    <w:rPr>
      <w:rFonts w:cs="Arial"/>
      <w:b/>
      <w:bCs/>
      <w:kern w:val="32"/>
      <w:sz w:val="36"/>
      <w:szCs w:val="32"/>
    </w:rPr>
  </w:style>
  <w:style w:type="paragraph" w:styleId="Heading2">
    <w:name w:val="heading 2"/>
    <w:basedOn w:val="Normal"/>
    <w:next w:val="Normal"/>
    <w:qFormat/>
    <w:rsid w:val="0034616B"/>
    <w:pPr>
      <w:spacing w:before="240"/>
      <w:outlineLvl w:val="1"/>
    </w:pPr>
    <w:rPr>
      <w:rFonts w:cs="Arial"/>
      <w:b/>
      <w:bCs/>
      <w:iCs/>
      <w:sz w:val="30"/>
      <w:szCs w:val="28"/>
    </w:rPr>
  </w:style>
  <w:style w:type="paragraph" w:styleId="Heading3">
    <w:name w:val="heading 3"/>
    <w:basedOn w:val="Normal"/>
    <w:next w:val="Normal"/>
    <w:qFormat/>
    <w:rsid w:val="0034616B"/>
    <w:pPr>
      <w:spacing w:before="240"/>
      <w:outlineLvl w:val="2"/>
    </w:pPr>
    <w:rPr>
      <w:rFonts w:cs="Arial"/>
      <w:b/>
      <w:bCs/>
      <w:sz w:val="28"/>
      <w:szCs w:val="26"/>
    </w:rPr>
  </w:style>
  <w:style w:type="paragraph" w:styleId="Heading4">
    <w:name w:val="heading 4"/>
    <w:basedOn w:val="Normal"/>
    <w:next w:val="Normal"/>
    <w:qFormat/>
    <w:rsid w:val="0034616B"/>
    <w:pPr>
      <w:spacing w:before="120" w:after="0"/>
      <w:outlineLvl w:val="3"/>
    </w:pPr>
    <w:rPr>
      <w:b/>
      <w:bCs/>
      <w:szCs w:val="28"/>
    </w:rPr>
  </w:style>
  <w:style w:type="paragraph" w:styleId="Heading5">
    <w:name w:val="heading 5"/>
    <w:basedOn w:val="Normal"/>
    <w:next w:val="Normal"/>
    <w:semiHidden/>
    <w:rsid w:val="00BD6A4A"/>
    <w:pPr>
      <w:spacing w:before="120" w:after="60"/>
      <w:outlineLvl w:val="4"/>
    </w:pPr>
    <w:rPr>
      <w:b/>
      <w:bCs/>
      <w:iCs/>
      <w:szCs w:val="26"/>
    </w:rPr>
  </w:style>
  <w:style w:type="paragraph" w:styleId="Heading6">
    <w:name w:val="heading 6"/>
    <w:basedOn w:val="Normal"/>
    <w:next w:val="Normal"/>
    <w:semiHidden/>
    <w:rsid w:val="00BD6A4A"/>
    <w:pPr>
      <w:spacing w:before="240" w:after="60"/>
      <w:outlineLvl w:val="5"/>
    </w:pPr>
    <w:rPr>
      <w:b/>
      <w:bCs/>
      <w:sz w:val="22"/>
      <w:szCs w:val="22"/>
    </w:rPr>
  </w:style>
  <w:style w:type="paragraph" w:styleId="Heading7">
    <w:name w:val="heading 7"/>
    <w:basedOn w:val="Normal"/>
    <w:next w:val="Normal"/>
    <w:semiHidden/>
    <w:rsid w:val="00BD6A4A"/>
    <w:pPr>
      <w:spacing w:before="240" w:after="60"/>
      <w:outlineLvl w:val="6"/>
    </w:pPr>
    <w:rPr>
      <w:sz w:val="20"/>
    </w:rPr>
  </w:style>
  <w:style w:type="paragraph" w:styleId="Heading8">
    <w:name w:val="heading 8"/>
    <w:basedOn w:val="Normal"/>
    <w:next w:val="Normal"/>
    <w:semiHidden/>
    <w:rsid w:val="00BD6A4A"/>
    <w:pPr>
      <w:spacing w:before="240" w:after="60"/>
      <w:outlineLvl w:val="7"/>
    </w:pPr>
    <w:rPr>
      <w:iCs/>
      <w:sz w:val="18"/>
    </w:rPr>
  </w:style>
  <w:style w:type="paragraph" w:styleId="Heading9">
    <w:name w:val="heading 9"/>
    <w:basedOn w:val="Normal"/>
    <w:next w:val="Normal"/>
    <w:semiHidden/>
    <w:rsid w:val="00BD6A4A"/>
    <w:pPr>
      <w:spacing w:before="240" w:after="60"/>
      <w:outlineLvl w:val="8"/>
    </w:pPr>
    <w:rPr>
      <w:rFonts w:cs="Arial"/>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rsid w:val="00A74E56"/>
    <w:pPr>
      <w:spacing w:before="240"/>
      <w:ind w:left="720"/>
    </w:pPr>
    <w:rPr>
      <w:b/>
      <w:sz w:val="26"/>
    </w:rPr>
  </w:style>
  <w:style w:type="paragraph" w:styleId="BlockText">
    <w:name w:val="Block Text"/>
    <w:basedOn w:val="Normal"/>
    <w:semiHidden/>
    <w:rsid w:val="00A74E56"/>
    <w:pPr>
      <w:ind w:left="1440" w:right="1440"/>
    </w:pPr>
  </w:style>
  <w:style w:type="paragraph" w:styleId="BodyText">
    <w:name w:val="Body Text"/>
    <w:basedOn w:val="Normal"/>
    <w:semiHidden/>
    <w:rsid w:val="00A74E56"/>
  </w:style>
  <w:style w:type="paragraph" w:styleId="BodyText2">
    <w:name w:val="Body Text 2"/>
    <w:basedOn w:val="Normal"/>
    <w:semiHidden/>
    <w:rsid w:val="00A74E56"/>
    <w:pPr>
      <w:spacing w:line="480" w:lineRule="auto"/>
    </w:pPr>
  </w:style>
  <w:style w:type="paragraph" w:styleId="BodyText3">
    <w:name w:val="Body Text 3"/>
    <w:basedOn w:val="Normal"/>
    <w:semiHidden/>
    <w:rsid w:val="00A74E56"/>
    <w:rPr>
      <w:sz w:val="16"/>
      <w:szCs w:val="16"/>
    </w:rPr>
  </w:style>
  <w:style w:type="paragraph" w:styleId="BodyTextFirstIndent">
    <w:name w:val="Body Text First Indent"/>
    <w:basedOn w:val="BodyText"/>
    <w:semiHidden/>
    <w:rsid w:val="00A74E56"/>
    <w:pPr>
      <w:ind w:firstLine="210"/>
    </w:pPr>
  </w:style>
  <w:style w:type="paragraph" w:styleId="BodyTextIndent">
    <w:name w:val="Body Text Indent"/>
    <w:basedOn w:val="Normal"/>
    <w:semiHidden/>
    <w:rsid w:val="00A74E56"/>
    <w:pPr>
      <w:ind w:left="360"/>
    </w:pPr>
  </w:style>
  <w:style w:type="paragraph" w:styleId="BodyTextFirstIndent2">
    <w:name w:val="Body Text First Indent 2"/>
    <w:basedOn w:val="BodyTextIndent"/>
    <w:semiHidden/>
    <w:rsid w:val="00A74E56"/>
    <w:pPr>
      <w:ind w:firstLine="210"/>
    </w:pPr>
  </w:style>
  <w:style w:type="paragraph" w:styleId="BodyTextIndent2">
    <w:name w:val="Body Text Indent 2"/>
    <w:basedOn w:val="Normal"/>
    <w:semiHidden/>
    <w:rsid w:val="00A74E56"/>
    <w:pPr>
      <w:spacing w:line="480" w:lineRule="auto"/>
      <w:ind w:left="360"/>
    </w:pPr>
  </w:style>
  <w:style w:type="paragraph" w:styleId="BodyTextIndent3">
    <w:name w:val="Body Text Indent 3"/>
    <w:basedOn w:val="Normal"/>
    <w:semiHidden/>
    <w:rsid w:val="00A74E56"/>
    <w:pPr>
      <w:ind w:left="360"/>
    </w:pPr>
    <w:rPr>
      <w:sz w:val="16"/>
      <w:szCs w:val="16"/>
    </w:rPr>
  </w:style>
  <w:style w:type="paragraph" w:styleId="Closing">
    <w:name w:val="Closing"/>
    <w:basedOn w:val="Normal"/>
    <w:semiHidden/>
    <w:rsid w:val="00A74E56"/>
    <w:pPr>
      <w:ind w:left="4320"/>
    </w:pPr>
  </w:style>
  <w:style w:type="paragraph" w:styleId="E-mailSignature">
    <w:name w:val="E-mail Signature"/>
    <w:basedOn w:val="Normal"/>
    <w:semiHidden/>
    <w:rsid w:val="00A74E56"/>
  </w:style>
  <w:style w:type="paragraph" w:styleId="EnvelopeAddress">
    <w:name w:val="envelope address"/>
    <w:basedOn w:val="Normal"/>
    <w:semiHidden/>
    <w:rsid w:val="00A74E56"/>
    <w:pPr>
      <w:framePr w:w="7920" w:h="1980" w:hRule="exact" w:hSpace="180" w:wrap="auto" w:hAnchor="page" w:xAlign="center" w:yAlign="bottom"/>
      <w:ind w:left="2880"/>
    </w:pPr>
    <w:rPr>
      <w:rFonts w:cs="Arial"/>
    </w:rPr>
  </w:style>
  <w:style w:type="paragraph" w:styleId="EnvelopeReturn">
    <w:name w:val="envelope return"/>
    <w:basedOn w:val="Normal"/>
    <w:semiHidden/>
    <w:rsid w:val="00A74E56"/>
    <w:rPr>
      <w:rFonts w:cs="Arial"/>
      <w:sz w:val="20"/>
      <w:szCs w:val="20"/>
    </w:rPr>
  </w:style>
  <w:style w:type="character" w:styleId="HTMLAcronym">
    <w:name w:val="HTML Acronym"/>
    <w:basedOn w:val="DefaultParagraphFont"/>
    <w:semiHidden/>
    <w:rsid w:val="00A74E56"/>
  </w:style>
  <w:style w:type="paragraph" w:styleId="HTMLAddress">
    <w:name w:val="HTML Address"/>
    <w:basedOn w:val="Normal"/>
    <w:semiHidden/>
    <w:rsid w:val="00A74E56"/>
    <w:rPr>
      <w:i/>
      <w:iCs/>
    </w:rPr>
  </w:style>
  <w:style w:type="character" w:styleId="HTMLCite">
    <w:name w:val="HTML Cite"/>
    <w:semiHidden/>
    <w:rsid w:val="00A74E56"/>
    <w:rPr>
      <w:i/>
      <w:iCs/>
    </w:rPr>
  </w:style>
  <w:style w:type="character" w:styleId="HTMLCode">
    <w:name w:val="HTML Code"/>
    <w:semiHidden/>
    <w:rsid w:val="00A74E56"/>
    <w:rPr>
      <w:rFonts w:ascii="Courier New" w:hAnsi="Courier New" w:cs="Courier New"/>
      <w:sz w:val="20"/>
      <w:szCs w:val="20"/>
    </w:rPr>
  </w:style>
  <w:style w:type="character" w:styleId="HTMLDefinition">
    <w:name w:val="HTML Definition"/>
    <w:semiHidden/>
    <w:rsid w:val="00A74E56"/>
    <w:rPr>
      <w:i/>
      <w:iCs/>
    </w:rPr>
  </w:style>
  <w:style w:type="character" w:styleId="HTMLKeyboard">
    <w:name w:val="HTML Keyboard"/>
    <w:semiHidden/>
    <w:rsid w:val="00A74E56"/>
    <w:rPr>
      <w:rFonts w:ascii="Courier New" w:hAnsi="Courier New" w:cs="Courier New"/>
      <w:sz w:val="20"/>
      <w:szCs w:val="20"/>
    </w:rPr>
  </w:style>
  <w:style w:type="paragraph" w:styleId="HTMLPreformatted">
    <w:name w:val="HTML Preformatted"/>
    <w:basedOn w:val="Normal"/>
    <w:semiHidden/>
    <w:rsid w:val="00A74E56"/>
    <w:rPr>
      <w:rFonts w:ascii="Courier New" w:hAnsi="Courier New" w:cs="Courier New"/>
      <w:sz w:val="20"/>
      <w:szCs w:val="20"/>
    </w:rPr>
  </w:style>
  <w:style w:type="character" w:styleId="HTMLSample">
    <w:name w:val="HTML Sample"/>
    <w:semiHidden/>
    <w:rsid w:val="00A74E56"/>
    <w:rPr>
      <w:rFonts w:ascii="Courier New" w:hAnsi="Courier New" w:cs="Courier New"/>
    </w:rPr>
  </w:style>
  <w:style w:type="character" w:styleId="HTMLTypewriter">
    <w:name w:val="HTML Typewriter"/>
    <w:semiHidden/>
    <w:rsid w:val="00A74E56"/>
    <w:rPr>
      <w:rFonts w:ascii="Courier New" w:hAnsi="Courier New" w:cs="Courier New"/>
      <w:sz w:val="20"/>
      <w:szCs w:val="20"/>
    </w:rPr>
  </w:style>
  <w:style w:type="character" w:styleId="HTMLVariable">
    <w:name w:val="HTML Variable"/>
    <w:semiHidden/>
    <w:rsid w:val="00A74E56"/>
    <w:rPr>
      <w:i/>
      <w:iCs/>
    </w:rPr>
  </w:style>
  <w:style w:type="character" w:styleId="LineNumber">
    <w:name w:val="line number"/>
    <w:basedOn w:val="DefaultParagraphFont"/>
    <w:semiHidden/>
    <w:rsid w:val="00A74E56"/>
  </w:style>
  <w:style w:type="paragraph" w:styleId="MessageHeader">
    <w:name w:val="Message Header"/>
    <w:basedOn w:val="Normal"/>
    <w:semiHidden/>
    <w:rsid w:val="00A74E56"/>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uiPriority w:val="99"/>
    <w:semiHidden/>
    <w:rsid w:val="00A74E56"/>
    <w:rPr>
      <w:rFonts w:ascii="Times New Roman" w:hAnsi="Times New Roman"/>
    </w:rPr>
  </w:style>
  <w:style w:type="paragraph" w:styleId="NormalIndent">
    <w:name w:val="Normal Indent"/>
    <w:basedOn w:val="Normal"/>
    <w:semiHidden/>
    <w:rsid w:val="00A74E56"/>
    <w:pPr>
      <w:ind w:left="720"/>
    </w:pPr>
  </w:style>
  <w:style w:type="paragraph" w:styleId="NoteHeading">
    <w:name w:val="Note Heading"/>
    <w:basedOn w:val="Normal"/>
    <w:next w:val="Normal"/>
    <w:semiHidden/>
    <w:rsid w:val="00A74E56"/>
  </w:style>
  <w:style w:type="paragraph" w:styleId="PlainText">
    <w:name w:val="Plain Text"/>
    <w:basedOn w:val="Normal"/>
    <w:semiHidden/>
    <w:rsid w:val="00A74E56"/>
    <w:rPr>
      <w:rFonts w:ascii="Courier New" w:hAnsi="Courier New" w:cs="Courier New"/>
      <w:sz w:val="20"/>
      <w:szCs w:val="20"/>
    </w:rPr>
  </w:style>
  <w:style w:type="paragraph" w:styleId="Salutation">
    <w:name w:val="Salutation"/>
    <w:basedOn w:val="Normal"/>
    <w:next w:val="Normal"/>
    <w:semiHidden/>
    <w:rsid w:val="00A74E56"/>
  </w:style>
  <w:style w:type="paragraph" w:styleId="Signature">
    <w:name w:val="Signature"/>
    <w:basedOn w:val="Normal"/>
    <w:semiHidden/>
    <w:rsid w:val="00A74E56"/>
    <w:pPr>
      <w:ind w:left="4320"/>
    </w:pPr>
  </w:style>
  <w:style w:type="character" w:styleId="Strong">
    <w:name w:val="Strong"/>
    <w:uiPriority w:val="22"/>
    <w:qFormat/>
    <w:rsid w:val="0034616B"/>
    <w:rPr>
      <w:rFonts w:ascii="Arial" w:hAnsi="Arial"/>
      <w:b/>
      <w:bCs/>
    </w:rPr>
  </w:style>
  <w:style w:type="paragraph" w:styleId="Subtitle">
    <w:name w:val="Subtitle"/>
    <w:basedOn w:val="Normal"/>
    <w:rsid w:val="00A74E56"/>
    <w:pPr>
      <w:spacing w:after="60"/>
      <w:jc w:val="center"/>
      <w:outlineLvl w:val="1"/>
    </w:pPr>
    <w:rPr>
      <w:rFonts w:cs="Arial"/>
    </w:rPr>
  </w:style>
  <w:style w:type="table" w:styleId="Table3Deffects1">
    <w:name w:val="Table 3D effects 1"/>
    <w:basedOn w:val="TableNormal"/>
    <w:semiHidden/>
    <w:rsid w:val="00A74E5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74E5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74E5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74E5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74E5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74E5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74E5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74E5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74E5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74E5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74E5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74E5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74E5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74E5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74E5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74E5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74E5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A74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74E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74E5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74E5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74E5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74E5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74E5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74E5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74E5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74E5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74E5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74E5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74E5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74E5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74E5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74E5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74E5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74E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74E5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74E5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74E5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74E5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74E5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74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74E5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74E5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74E5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A74E56"/>
    <w:pPr>
      <w:spacing w:before="120"/>
    </w:pPr>
    <w:rPr>
      <w:rFonts w:cs="Arial"/>
      <w:b/>
      <w:bCs/>
    </w:rPr>
  </w:style>
  <w:style w:type="paragraph" w:styleId="TOC1">
    <w:name w:val="toc 1"/>
    <w:basedOn w:val="Normal"/>
    <w:next w:val="Normal"/>
    <w:rsid w:val="00A74E56"/>
    <w:rPr>
      <w:b/>
    </w:rPr>
  </w:style>
  <w:style w:type="paragraph" w:styleId="TOC2">
    <w:name w:val="toc 2"/>
    <w:basedOn w:val="Normal"/>
    <w:next w:val="Normal"/>
    <w:rsid w:val="00A74E56"/>
    <w:pPr>
      <w:ind w:left="240"/>
    </w:pPr>
    <w:rPr>
      <w:b/>
    </w:rPr>
  </w:style>
  <w:style w:type="paragraph" w:styleId="TOC3">
    <w:name w:val="toc 3"/>
    <w:basedOn w:val="Normal"/>
    <w:next w:val="Normal"/>
    <w:semiHidden/>
    <w:rsid w:val="00A74E56"/>
    <w:pPr>
      <w:ind w:left="480"/>
    </w:pPr>
    <w:rPr>
      <w:b/>
    </w:rPr>
  </w:style>
  <w:style w:type="paragraph" w:styleId="TOC5">
    <w:name w:val="toc 5"/>
    <w:basedOn w:val="Normal"/>
    <w:next w:val="Normal"/>
    <w:semiHidden/>
    <w:rsid w:val="00A74E56"/>
    <w:pPr>
      <w:ind w:left="960"/>
    </w:pPr>
    <w:rPr>
      <w:b/>
    </w:rPr>
  </w:style>
  <w:style w:type="paragraph" w:styleId="Footer">
    <w:name w:val="footer"/>
    <w:basedOn w:val="Normal"/>
    <w:rsid w:val="006152A4"/>
    <w:pPr>
      <w:tabs>
        <w:tab w:val="center" w:pos="4320"/>
        <w:tab w:val="right" w:pos="8640"/>
      </w:tabs>
    </w:pPr>
    <w:rPr>
      <w:sz w:val="20"/>
    </w:rPr>
  </w:style>
  <w:style w:type="paragraph" w:styleId="Header">
    <w:name w:val="header"/>
    <w:basedOn w:val="Normal"/>
    <w:rsid w:val="00A74E56"/>
    <w:pPr>
      <w:tabs>
        <w:tab w:val="center" w:pos="4320"/>
        <w:tab w:val="right" w:pos="8640"/>
      </w:tabs>
    </w:pPr>
    <w:rPr>
      <w:sz w:val="20"/>
    </w:rPr>
  </w:style>
  <w:style w:type="character" w:styleId="Hyperlink">
    <w:name w:val="Hyperlink"/>
    <w:rsid w:val="00A74E56"/>
    <w:rPr>
      <w:rFonts w:ascii="Arial" w:hAnsi="Arial"/>
      <w:color w:val="0000FF"/>
      <w:sz w:val="24"/>
      <w:u w:val="single"/>
    </w:rPr>
  </w:style>
  <w:style w:type="character" w:styleId="PageNumber">
    <w:name w:val="page number"/>
    <w:rsid w:val="00A74E56"/>
    <w:rPr>
      <w:rFonts w:ascii="Arial" w:hAnsi="Arial"/>
      <w:sz w:val="20"/>
    </w:rPr>
  </w:style>
  <w:style w:type="character" w:styleId="FollowedHyperlink">
    <w:name w:val="FollowedHyperlink"/>
    <w:semiHidden/>
    <w:rsid w:val="00A74E56"/>
    <w:rPr>
      <w:rFonts w:ascii="Arial" w:hAnsi="Arial"/>
      <w:color w:val="800080"/>
      <w:sz w:val="24"/>
      <w:u w:val="single"/>
    </w:rPr>
  </w:style>
  <w:style w:type="paragraph" w:styleId="ListBullet">
    <w:name w:val="List Bullet"/>
    <w:basedOn w:val="Normal"/>
    <w:rsid w:val="003835C0"/>
    <w:pPr>
      <w:numPr>
        <w:numId w:val="1"/>
      </w:numPr>
    </w:pPr>
  </w:style>
  <w:style w:type="paragraph" w:styleId="ListBullet2">
    <w:name w:val="List Bullet 2"/>
    <w:basedOn w:val="Normal"/>
    <w:rsid w:val="003835C0"/>
    <w:pPr>
      <w:numPr>
        <w:numId w:val="2"/>
      </w:numPr>
    </w:pPr>
  </w:style>
  <w:style w:type="paragraph" w:styleId="ListBullet3">
    <w:name w:val="List Bullet 3"/>
    <w:basedOn w:val="Normal"/>
    <w:semiHidden/>
    <w:rsid w:val="00FC4BDF"/>
    <w:pPr>
      <w:numPr>
        <w:numId w:val="3"/>
      </w:numPr>
    </w:pPr>
  </w:style>
  <w:style w:type="paragraph" w:styleId="ListBullet4">
    <w:name w:val="List Bullet 4"/>
    <w:basedOn w:val="Normal"/>
    <w:semiHidden/>
    <w:rsid w:val="00FC4BDF"/>
    <w:pPr>
      <w:numPr>
        <w:numId w:val="4"/>
      </w:numPr>
    </w:pPr>
  </w:style>
  <w:style w:type="paragraph" w:styleId="ListBullet5">
    <w:name w:val="List Bullet 5"/>
    <w:basedOn w:val="Normal"/>
    <w:semiHidden/>
    <w:rsid w:val="00FC4BDF"/>
    <w:pPr>
      <w:numPr>
        <w:numId w:val="5"/>
      </w:numPr>
    </w:pPr>
  </w:style>
  <w:style w:type="paragraph" w:styleId="ListParagraph">
    <w:name w:val="List Paragraph"/>
    <w:aliases w:val="Bullet List 1,Heading 4 test,Unordered List Level 1,Bullet list,Indented Paragraph,Bullet List,numbered,Bulletr List Paragraph,列出段落,列出段落1,Parágrafo da Lista1,リスト段落1,List Paragraph2,List Paragraph21,List Paragraph11,BN 1,List Paragraph1,L"/>
    <w:basedOn w:val="Normal"/>
    <w:link w:val="ListParagraphChar"/>
    <w:uiPriority w:val="34"/>
    <w:qFormat/>
    <w:rsid w:val="0034616B"/>
    <w:pPr>
      <w:ind w:left="720"/>
      <w:contextualSpacing/>
    </w:pPr>
    <w:rPr>
      <w:sz w:val="22"/>
    </w:rPr>
  </w:style>
  <w:style w:type="character" w:customStyle="1" w:styleId="ListParagraphChar">
    <w:name w:val="List Paragraph Char"/>
    <w:aliases w:val="Bullet List 1 Char,Heading 4 test Char,Unordered List Level 1 Char,Bullet list Char,Indented Paragraph Char,Bullet List Char,numbered Char,Bulletr List Paragraph Char,列出段落 Char,列出段落1 Char,Parágrafo da Lista1 Char,リスト段落1 Char,L Char"/>
    <w:link w:val="ListParagraph"/>
    <w:uiPriority w:val="34"/>
    <w:locked/>
    <w:rsid w:val="0034616B"/>
    <w:rPr>
      <w:sz w:val="22"/>
      <w:szCs w:val="24"/>
      <w:lang w:val="en-CA" w:eastAsia="en-CA"/>
    </w:rPr>
  </w:style>
  <w:style w:type="character" w:styleId="UnresolvedMention">
    <w:name w:val="Unresolved Mention"/>
    <w:basedOn w:val="DefaultParagraphFont"/>
    <w:uiPriority w:val="99"/>
    <w:semiHidden/>
    <w:unhideWhenUsed/>
    <w:rsid w:val="00746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3576">
      <w:bodyDiv w:val="1"/>
      <w:marLeft w:val="0"/>
      <w:marRight w:val="0"/>
      <w:marTop w:val="0"/>
      <w:marBottom w:val="0"/>
      <w:divBdr>
        <w:top w:val="none" w:sz="0" w:space="0" w:color="auto"/>
        <w:left w:val="none" w:sz="0" w:space="0" w:color="auto"/>
        <w:bottom w:val="none" w:sz="0" w:space="0" w:color="auto"/>
        <w:right w:val="none" w:sz="0" w:space="0" w:color="auto"/>
      </w:divBdr>
    </w:div>
    <w:div w:id="287441331">
      <w:bodyDiv w:val="1"/>
      <w:marLeft w:val="0"/>
      <w:marRight w:val="0"/>
      <w:marTop w:val="0"/>
      <w:marBottom w:val="0"/>
      <w:divBdr>
        <w:top w:val="none" w:sz="0" w:space="0" w:color="auto"/>
        <w:left w:val="none" w:sz="0" w:space="0" w:color="auto"/>
        <w:bottom w:val="none" w:sz="0" w:space="0" w:color="auto"/>
        <w:right w:val="none" w:sz="0" w:space="0" w:color="auto"/>
      </w:divBdr>
    </w:div>
    <w:div w:id="392045299">
      <w:bodyDiv w:val="1"/>
      <w:marLeft w:val="0"/>
      <w:marRight w:val="0"/>
      <w:marTop w:val="0"/>
      <w:marBottom w:val="0"/>
      <w:divBdr>
        <w:top w:val="none" w:sz="0" w:space="0" w:color="auto"/>
        <w:left w:val="none" w:sz="0" w:space="0" w:color="auto"/>
        <w:bottom w:val="none" w:sz="0" w:space="0" w:color="auto"/>
        <w:right w:val="none" w:sz="0" w:space="0" w:color="auto"/>
      </w:divBdr>
    </w:div>
    <w:div w:id="448936485">
      <w:bodyDiv w:val="1"/>
      <w:marLeft w:val="0"/>
      <w:marRight w:val="0"/>
      <w:marTop w:val="0"/>
      <w:marBottom w:val="0"/>
      <w:divBdr>
        <w:top w:val="none" w:sz="0" w:space="0" w:color="auto"/>
        <w:left w:val="none" w:sz="0" w:space="0" w:color="auto"/>
        <w:bottom w:val="none" w:sz="0" w:space="0" w:color="auto"/>
        <w:right w:val="none" w:sz="0" w:space="0" w:color="auto"/>
      </w:divBdr>
      <w:divsChild>
        <w:div w:id="2062361203">
          <w:marLeft w:val="0"/>
          <w:marRight w:val="0"/>
          <w:marTop w:val="0"/>
          <w:marBottom w:val="0"/>
          <w:divBdr>
            <w:top w:val="none" w:sz="0" w:space="0" w:color="auto"/>
            <w:left w:val="none" w:sz="0" w:space="0" w:color="auto"/>
            <w:bottom w:val="none" w:sz="0" w:space="0" w:color="auto"/>
            <w:right w:val="none" w:sz="0" w:space="0" w:color="auto"/>
          </w:divBdr>
          <w:divsChild>
            <w:div w:id="833030211">
              <w:marLeft w:val="0"/>
              <w:marRight w:val="0"/>
              <w:marTop w:val="0"/>
              <w:marBottom w:val="0"/>
              <w:divBdr>
                <w:top w:val="none" w:sz="0" w:space="0" w:color="auto"/>
                <w:left w:val="none" w:sz="0" w:space="0" w:color="auto"/>
                <w:bottom w:val="none" w:sz="0" w:space="0" w:color="auto"/>
                <w:right w:val="none" w:sz="0" w:space="0" w:color="auto"/>
              </w:divBdr>
              <w:divsChild>
                <w:div w:id="12505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1287">
      <w:bodyDiv w:val="1"/>
      <w:marLeft w:val="0"/>
      <w:marRight w:val="0"/>
      <w:marTop w:val="0"/>
      <w:marBottom w:val="0"/>
      <w:divBdr>
        <w:top w:val="none" w:sz="0" w:space="0" w:color="auto"/>
        <w:left w:val="none" w:sz="0" w:space="0" w:color="auto"/>
        <w:bottom w:val="none" w:sz="0" w:space="0" w:color="auto"/>
        <w:right w:val="none" w:sz="0" w:space="0" w:color="auto"/>
      </w:divBdr>
      <w:divsChild>
        <w:div w:id="1436247158">
          <w:marLeft w:val="0"/>
          <w:marRight w:val="0"/>
          <w:marTop w:val="0"/>
          <w:marBottom w:val="0"/>
          <w:divBdr>
            <w:top w:val="none" w:sz="0" w:space="0" w:color="auto"/>
            <w:left w:val="none" w:sz="0" w:space="0" w:color="auto"/>
            <w:bottom w:val="none" w:sz="0" w:space="0" w:color="auto"/>
            <w:right w:val="none" w:sz="0" w:space="0" w:color="auto"/>
          </w:divBdr>
          <w:divsChild>
            <w:div w:id="1194534843">
              <w:marLeft w:val="0"/>
              <w:marRight w:val="0"/>
              <w:marTop w:val="0"/>
              <w:marBottom w:val="0"/>
              <w:divBdr>
                <w:top w:val="none" w:sz="0" w:space="0" w:color="auto"/>
                <w:left w:val="none" w:sz="0" w:space="0" w:color="auto"/>
                <w:bottom w:val="none" w:sz="0" w:space="0" w:color="auto"/>
                <w:right w:val="none" w:sz="0" w:space="0" w:color="auto"/>
              </w:divBdr>
              <w:divsChild>
                <w:div w:id="16805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19093">
      <w:bodyDiv w:val="1"/>
      <w:marLeft w:val="0"/>
      <w:marRight w:val="0"/>
      <w:marTop w:val="0"/>
      <w:marBottom w:val="0"/>
      <w:divBdr>
        <w:top w:val="none" w:sz="0" w:space="0" w:color="auto"/>
        <w:left w:val="none" w:sz="0" w:space="0" w:color="auto"/>
        <w:bottom w:val="none" w:sz="0" w:space="0" w:color="auto"/>
        <w:right w:val="none" w:sz="0" w:space="0" w:color="auto"/>
      </w:divBdr>
      <w:divsChild>
        <w:div w:id="1322810362">
          <w:marLeft w:val="0"/>
          <w:marRight w:val="0"/>
          <w:marTop w:val="0"/>
          <w:marBottom w:val="0"/>
          <w:divBdr>
            <w:top w:val="none" w:sz="0" w:space="0" w:color="auto"/>
            <w:left w:val="none" w:sz="0" w:space="0" w:color="auto"/>
            <w:bottom w:val="none" w:sz="0" w:space="0" w:color="auto"/>
            <w:right w:val="none" w:sz="0" w:space="0" w:color="auto"/>
          </w:divBdr>
          <w:divsChild>
            <w:div w:id="491066828">
              <w:marLeft w:val="0"/>
              <w:marRight w:val="0"/>
              <w:marTop w:val="0"/>
              <w:marBottom w:val="0"/>
              <w:divBdr>
                <w:top w:val="none" w:sz="0" w:space="0" w:color="auto"/>
                <w:left w:val="none" w:sz="0" w:space="0" w:color="auto"/>
                <w:bottom w:val="none" w:sz="0" w:space="0" w:color="auto"/>
                <w:right w:val="none" w:sz="0" w:space="0" w:color="auto"/>
              </w:divBdr>
              <w:divsChild>
                <w:div w:id="8239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orp.com/farmta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gricorp.com/fr-ca/Programs/FarmTaxProgram/Pages/Overview.aspx"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Herkert</dc:creator>
  <cp:keywords/>
  <dc:description/>
  <cp:lastModifiedBy>Stephanie Charest</cp:lastModifiedBy>
  <cp:revision>3</cp:revision>
  <dcterms:created xsi:type="dcterms:W3CDTF">2025-05-23T19:34:00Z</dcterms:created>
  <dcterms:modified xsi:type="dcterms:W3CDTF">2025-05-23T19:41:00Z</dcterms:modified>
</cp:coreProperties>
</file>